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8A05" w14:textId="157208F8" w:rsidR="009A276D" w:rsidRDefault="009A276D" w:rsidP="009A276D">
      <w:pPr>
        <w:pStyle w:val="Ttulo1"/>
      </w:pPr>
      <w:r>
        <w:t xml:space="preserve">Extracto de partes del manual de Trabajos Prácticos sugeridos para el equipo REF </w:t>
      </w:r>
      <w:r w:rsidR="00F17A96">
        <w:t>31</w:t>
      </w:r>
    </w:p>
    <w:p w14:paraId="35218583" w14:textId="41951E04" w:rsidR="009A276D" w:rsidRPr="009A276D" w:rsidRDefault="00F17A96" w:rsidP="009A276D">
      <w:pPr>
        <w:jc w:val="center"/>
      </w:pPr>
      <w:r>
        <w:rPr>
          <w:noProof/>
        </w:rPr>
        <w:drawing>
          <wp:inline distT="0" distB="0" distL="0" distR="0" wp14:anchorId="10AD54E0" wp14:editId="0E3C936D">
            <wp:extent cx="3292485" cy="3624580"/>
            <wp:effectExtent l="0" t="0" r="3175" b="0"/>
            <wp:docPr id="981440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40401" name="Imagen 9814404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220" cy="3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061A" w14:textId="77777777" w:rsidR="00F17A96" w:rsidRDefault="009F6AAC" w:rsidP="00F17A96">
      <w:pPr>
        <w:pStyle w:val="Ttulo1"/>
      </w:pPr>
      <w:r>
        <w:t>…</w:t>
      </w:r>
    </w:p>
    <w:p w14:paraId="73E00D36" w14:textId="355E015C" w:rsidR="00F17A96" w:rsidRDefault="00F17A96" w:rsidP="00F17A96">
      <w:pPr>
        <w:pStyle w:val="Ttulo1"/>
      </w:pPr>
      <w:r>
        <w:t xml:space="preserve">TP Nº2. Identificación de componentes en el Tablero Didáctico </w:t>
      </w:r>
    </w:p>
    <w:p w14:paraId="7567B984" w14:textId="58E1A138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El objetivo del presente trabajo práctico es identificar en el equipo a los distintos componentes que lo conforman. </w:t>
      </w:r>
      <w:r>
        <w:rPr>
          <w:sz w:val="22"/>
          <w:szCs w:val="22"/>
        </w:rPr>
        <w:t>Sugerimos ejecutar estos pasos:</w:t>
      </w:r>
    </w:p>
    <w:p w14:paraId="2744E22F" w14:textId="2F3062A3" w:rsidR="00F17A96" w:rsidRDefault="00F17A96" w:rsidP="00F17A96">
      <w:pPr>
        <w:pStyle w:val="Default"/>
        <w:numPr>
          <w:ilvl w:val="0"/>
          <w:numId w:val="11"/>
        </w:numPr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Ubicar los cuatro componentes básicos: </w:t>
      </w:r>
    </w:p>
    <w:p w14:paraId="2FBBD083" w14:textId="13394B80" w:rsidR="00F17A96" w:rsidRDefault="00F17A96" w:rsidP="00F17A96">
      <w:pPr>
        <w:pStyle w:val="Default"/>
        <w:numPr>
          <w:ilvl w:val="0"/>
          <w:numId w:val="12"/>
        </w:numPr>
        <w:spacing w:beforeLines="180" w:before="432"/>
        <w:ind w:left="1066" w:hanging="357"/>
        <w:contextualSpacing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otor compresor </w:t>
      </w:r>
    </w:p>
    <w:p w14:paraId="533B0E46" w14:textId="34A180D9" w:rsidR="00F17A96" w:rsidRDefault="00F17A96" w:rsidP="00F17A96">
      <w:pPr>
        <w:pStyle w:val="Default"/>
        <w:numPr>
          <w:ilvl w:val="0"/>
          <w:numId w:val="12"/>
        </w:numPr>
        <w:spacing w:beforeLines="180" w:before="432"/>
        <w:ind w:left="1066" w:hanging="357"/>
        <w:contextualSpacing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álvula de expansión </w:t>
      </w:r>
    </w:p>
    <w:p w14:paraId="1B9F87B9" w14:textId="45620B0E" w:rsidR="00F17A96" w:rsidRDefault="00F17A96" w:rsidP="00F17A96">
      <w:pPr>
        <w:pStyle w:val="Default"/>
        <w:numPr>
          <w:ilvl w:val="0"/>
          <w:numId w:val="12"/>
        </w:numPr>
        <w:spacing w:beforeLines="180" w:before="432"/>
        <w:ind w:left="1066" w:hanging="357"/>
        <w:contextualSpacing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nidad condensadora </w:t>
      </w:r>
    </w:p>
    <w:p w14:paraId="52267416" w14:textId="274FC42A" w:rsidR="00F17A96" w:rsidRDefault="00F17A96" w:rsidP="00F17A96">
      <w:pPr>
        <w:pStyle w:val="Default"/>
        <w:numPr>
          <w:ilvl w:val="0"/>
          <w:numId w:val="12"/>
        </w:numPr>
        <w:spacing w:beforeLines="180" w:before="432"/>
        <w:ind w:left="1066" w:hanging="357"/>
        <w:contextualSpacing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nidad evaporadora </w:t>
      </w:r>
    </w:p>
    <w:p w14:paraId="28404C75" w14:textId="365E6911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2) Colocar los cartelitos imantados que se proveen y colocarlos junto a </w:t>
      </w:r>
      <w:r>
        <w:rPr>
          <w:sz w:val="22"/>
          <w:szCs w:val="22"/>
        </w:rPr>
        <w:t>cada uno</w:t>
      </w:r>
      <w:r>
        <w:rPr>
          <w:sz w:val="22"/>
          <w:szCs w:val="22"/>
        </w:rPr>
        <w:t xml:space="preserve"> de los componente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del equipo </w:t>
      </w:r>
    </w:p>
    <w:p w14:paraId="395C4049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3) Identificar el recorrido de las cañerías del circuito de baja presión y baja temperatura indicado con color azul. </w:t>
      </w:r>
    </w:p>
    <w:p w14:paraId="5FA2BA81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4) Comparar este recorrido con el esquema del ciclo general de refrigeración del sector baja presión y baja temperatura. </w:t>
      </w:r>
    </w:p>
    <w:p w14:paraId="00D9E0ED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</w:p>
    <w:p w14:paraId="41969374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5) Identificar el recorrido de las cañerías del circuito de alta presión y alta temperatura indicado con color rojo. </w:t>
      </w:r>
    </w:p>
    <w:p w14:paraId="478561C5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6) Comparar este recorrido con el esquema del ciclo general de refrigeración del sector alta presión y alta temperatura. </w:t>
      </w:r>
    </w:p>
    <w:p w14:paraId="586387EB" w14:textId="77777777" w:rsidR="00F17A96" w:rsidRDefault="00F17A96" w:rsidP="00F17A96">
      <w:pPr>
        <w:pStyle w:val="Ttulo1"/>
      </w:pPr>
      <w:r>
        <w:t>…</w:t>
      </w:r>
    </w:p>
    <w:p w14:paraId="2D50CF75" w14:textId="56857197" w:rsidR="00F17A96" w:rsidRPr="00F17A96" w:rsidRDefault="00F17A96" w:rsidP="00F17A96">
      <w:pPr>
        <w:pStyle w:val="Ttulo1"/>
      </w:pPr>
      <w:r w:rsidRPr="00F17A96">
        <w:t xml:space="preserve">TP Nº5. Modo de Operación Manual. Obtención de la mínima temperatura estática (sin FAN) </w:t>
      </w:r>
    </w:p>
    <w:p w14:paraId="10337880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El modo de operación manual trabaja sin considerar los elementos de control automático que posee el panel (los presostatos de baja y alta presión). </w:t>
      </w:r>
    </w:p>
    <w:p w14:paraId="664817D7" w14:textId="77777777" w:rsidR="00F17A96" w:rsidRDefault="00F17A96" w:rsidP="00F17A96">
      <w:pPr>
        <w:pStyle w:val="Default"/>
        <w:spacing w:beforeLines="180" w:before="432"/>
        <w:rPr>
          <w:sz w:val="22"/>
          <w:szCs w:val="22"/>
        </w:rPr>
      </w:pPr>
      <w:r>
        <w:rPr>
          <w:sz w:val="22"/>
          <w:szCs w:val="22"/>
        </w:rPr>
        <w:t xml:space="preserve">La obtención de la mínima temperatura estática (sin “FAN” o Forzador del evaporador) se realizará en principio con los controles posicionados de manera similar al trabajo práctico anterior con la excepción del interruptor S2 que en </w:t>
      </w:r>
      <w:r>
        <w:rPr>
          <w:sz w:val="22"/>
          <w:szCs w:val="22"/>
        </w:rPr>
        <w:t>e</w:t>
      </w:r>
      <w:r>
        <w:rPr>
          <w:sz w:val="22"/>
          <w:szCs w:val="22"/>
        </w:rPr>
        <w:t>ste caso no se habilitará.</w:t>
      </w:r>
    </w:p>
    <w:p w14:paraId="652706DB" w14:textId="0A9FF168" w:rsidR="00F17A96" w:rsidRDefault="00F17A96" w:rsidP="004E31F6">
      <w:pPr>
        <w:pStyle w:val="Default"/>
        <w:spacing w:beforeLines="180" w:before="432" w:after="120"/>
        <w:rPr>
          <w:sz w:val="20"/>
          <w:szCs w:val="20"/>
        </w:rPr>
      </w:pPr>
      <w:r>
        <w:rPr>
          <w:sz w:val="22"/>
          <w:szCs w:val="22"/>
        </w:rPr>
        <w:t xml:space="preserve">Posicionar en el Panel el siguiente estado de controles: </w:t>
      </w:r>
    </w:p>
    <w:tbl>
      <w:tblPr>
        <w:tblW w:w="7020" w:type="dxa"/>
        <w:tblInd w:w="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  <w:gridCol w:w="2960"/>
        <w:gridCol w:w="1200"/>
      </w:tblGrid>
      <w:tr w:rsidR="004E31F6" w:rsidRPr="004E31F6" w14:paraId="27A4DA13" w14:textId="77777777" w:rsidTr="004E31F6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2D9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Id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F06F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Tipo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B59A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  <w:t>Comando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3C8A2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  <w:t>Estado</w:t>
            </w:r>
          </w:p>
        </w:tc>
      </w:tr>
      <w:tr w:rsidR="004E31F6" w:rsidRPr="004E31F6" w14:paraId="788CC90D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1F7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 xml:space="preserve"> ---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37B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E2D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Principal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16BAE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4E31F6" w:rsidRPr="004E31F6" w14:paraId="12029544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59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09B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77B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Motor compresor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B4D55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4E31F6" w:rsidRPr="004E31F6" w14:paraId="3FE5796D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DF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84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F93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Forzador del evaporador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CED39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4E31F6" w:rsidRPr="004E31F6" w14:paraId="60339FC2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CA4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BD0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42F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Forzador del condensador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4DCB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4E31F6" w:rsidRPr="004E31F6" w14:paraId="1B078DEC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26C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71E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Pulsador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A98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Descongelamiento manual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2D3E4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4E31F6" w:rsidRPr="004E31F6" w14:paraId="582BB475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424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E8B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D7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Resistencias calefactoras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B44D0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4E31F6" w:rsidRPr="004E31F6" w14:paraId="1AA2FD8A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EA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CF6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53C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Iluminación interna de cámara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79670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4E31F6" w:rsidRPr="004E31F6" w14:paraId="3C17F2E1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601A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340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2C4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Presóstato de baja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42E1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4E31F6" w:rsidRPr="004E31F6" w14:paraId="7FAB5911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E1F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A0A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85D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Presóstato de alta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AEC6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4E31F6" w:rsidRPr="004E31F6" w14:paraId="40A71DFF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FD6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EF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Llave selectora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40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Modo de operación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7C18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4E31F6" w:rsidRPr="004E31F6" w14:paraId="3881CDB8" w14:textId="77777777" w:rsidTr="004E31F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8F3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8FE5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A6E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Conmutador de sondas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D599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4E31F6" w:rsidRPr="004E31F6" w14:paraId="64A31DEB" w14:textId="77777777" w:rsidTr="004E31F6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E9A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415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FF4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Conmutador de cargas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FF191" w14:textId="77777777" w:rsidR="004E31F6" w:rsidRPr="004E31F6" w:rsidRDefault="004E31F6" w:rsidP="004E31F6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</w:tbl>
    <w:p w14:paraId="50D948E0" w14:textId="7788CB08" w:rsidR="001E3CB4" w:rsidRDefault="001E3CB4" w:rsidP="00247E52">
      <w:pPr>
        <w:spacing w:beforeLines="120" w:before="288" w:after="240"/>
      </w:pPr>
      <w:r>
        <w:t xml:space="preserve">Completar la siguiente tabla indicadora del comportamiento automático con compresor detenido y en marcha: </w:t>
      </w:r>
    </w:p>
    <w:tbl>
      <w:tblPr>
        <w:tblW w:w="9142" w:type="dxa"/>
        <w:tblInd w:w="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887"/>
        <w:gridCol w:w="1455"/>
        <w:gridCol w:w="666"/>
        <w:gridCol w:w="828"/>
        <w:gridCol w:w="541"/>
        <w:gridCol w:w="504"/>
        <w:gridCol w:w="638"/>
        <w:gridCol w:w="681"/>
        <w:gridCol w:w="512"/>
        <w:gridCol w:w="567"/>
        <w:gridCol w:w="425"/>
      </w:tblGrid>
      <w:tr w:rsidR="00157EA8" w:rsidRPr="002A5522" w14:paraId="15CA6BBC" w14:textId="650C850A" w:rsidTr="00C86BB3">
        <w:trPr>
          <w:trHeight w:val="915"/>
          <w:tblHeader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9F5A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Variable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1B3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Símbolo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C057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Instrumento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D49A" w14:textId="1AC5BF85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Unid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.</w:t>
            </w:r>
          </w:p>
        </w:tc>
        <w:tc>
          <w:tcPr>
            <w:tcW w:w="46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BF14" w14:textId="5BA63DFF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Valores a los</w:t>
            </w:r>
          </w:p>
        </w:tc>
      </w:tr>
      <w:tr w:rsidR="00157EA8" w:rsidRPr="002A5522" w14:paraId="2E54CB3F" w14:textId="63A73210" w:rsidTr="00157EA8">
        <w:trPr>
          <w:trHeight w:val="30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F09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Tiempo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789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69B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reloj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19D" w14:textId="1778373C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729" w14:textId="44AEEE16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0 m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4F0" w14:textId="211D3E75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3 m</w:t>
            </w: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ABB" w14:textId="41D6DB4F" w:rsidR="00157EA8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5 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9DE" w14:textId="50679441" w:rsidR="00157EA8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10 m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ED2" w14:textId="77A7DFAB" w:rsidR="00157EA8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15 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9C5" w14:textId="6A8EA31B" w:rsidR="00157EA8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20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E9CD" w14:textId="57E9E100" w:rsidR="00157EA8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25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AD0" w14:textId="629B511E" w:rsidR="00157EA8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30 m</w:t>
            </w:r>
          </w:p>
        </w:tc>
      </w:tr>
      <w:tr w:rsidR="00157EA8" w:rsidRPr="002A5522" w14:paraId="48469C19" w14:textId="31CC3FBA" w:rsidTr="00157EA8">
        <w:trPr>
          <w:trHeight w:val="52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47C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lastRenderedPageBreak/>
              <w:t>Presión de alta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F4C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Pa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D91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Manómetro Ma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E0B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PSI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1B9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2BF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D05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A1F" w14:textId="0A2978C1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F2B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C7D" w14:textId="701541E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8CF" w14:textId="66449663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F6" w14:textId="0FBF1C0B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</w:tr>
      <w:tr w:rsidR="00157EA8" w:rsidRPr="002A5522" w14:paraId="49FE4AAF" w14:textId="65BA824B" w:rsidTr="00157EA8">
        <w:trPr>
          <w:trHeight w:val="52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33B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Presión de baja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AB5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Pb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749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Manómetro Mb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AF0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PSI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6EC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E7D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686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4A8" w14:textId="4A399F89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1D1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C55" w14:textId="394EB653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65B" w14:textId="6AFF7028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88A" w14:textId="675E7A7C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</w:tr>
      <w:tr w:rsidR="00157EA8" w:rsidRPr="002A5522" w14:paraId="21C5AFF9" w14:textId="19284230" w:rsidTr="00157EA8">
        <w:trPr>
          <w:trHeight w:val="103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D5B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Temperatura lado baja presión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778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783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Termómetro Ta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C2A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ºC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D59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439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3EA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B86" w14:textId="5B2EDEA8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9AC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DDB" w14:textId="1610733B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81F" w14:textId="6AA6382E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CED" w14:textId="0FFF6CB3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</w:tr>
      <w:tr w:rsidR="00157EA8" w:rsidRPr="002A5522" w14:paraId="2DF74630" w14:textId="1EB11080" w:rsidTr="00157EA8">
        <w:trPr>
          <w:trHeight w:val="103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EF3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Temperatura lado alta presión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2A8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3D4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Termómetro 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BF7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ºC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54C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B42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CB0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C9D" w14:textId="71A2EC86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1D7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E94" w14:textId="6813F78A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6F5" w14:textId="1ED9E8AD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E28" w14:textId="0D7F36D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</w:tr>
      <w:tr w:rsidR="00157EA8" w:rsidRPr="002A5522" w14:paraId="38656347" w14:textId="726FFC16" w:rsidTr="00157EA8">
        <w:trPr>
          <w:trHeight w:val="103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0BC5" w14:textId="66FD0E8B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>
              <w:rPr>
                <w:rFonts w:eastAsia="Times New Roman" w:cs="Calibri"/>
                <w:color w:val="000000"/>
                <w:szCs w:val="20"/>
                <w:lang w:eastAsia="es-AR"/>
              </w:rPr>
              <w:t>Temperatura ambiente de la cámara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733D" w14:textId="1523DBCA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>
              <w:rPr>
                <w:rFonts w:eastAsia="Times New Roman" w:cs="Calibri"/>
                <w:color w:val="000000"/>
                <w:szCs w:val="20"/>
                <w:lang w:eastAsia="es-AR"/>
              </w:rPr>
              <w:t>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A980" w14:textId="04E62246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>
              <w:rPr>
                <w:rFonts w:eastAsia="Times New Roman" w:cs="Calibri"/>
                <w:color w:val="000000"/>
                <w:szCs w:val="20"/>
                <w:lang w:eastAsia="es-AR"/>
              </w:rPr>
              <w:t>Termómetro del controlador de refrigeración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7222" w14:textId="02BD40FC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ºC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6C00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A30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E4F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185" w14:textId="73B14716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254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691" w14:textId="331266D9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9B1" w14:textId="6896436A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3BD" w14:textId="72B14F53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</w:tr>
      <w:tr w:rsidR="00157EA8" w:rsidRPr="002A5522" w14:paraId="3E6858E5" w14:textId="63300B4A" w:rsidTr="00157EA8">
        <w:trPr>
          <w:trHeight w:val="54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6A8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Corriente Eléctrica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EFE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672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Amperímetro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1E4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2A5522">
              <w:rPr>
                <w:rFonts w:eastAsia="Times New Roman" w:cs="Calibri"/>
                <w:color w:val="000000"/>
                <w:szCs w:val="20"/>
                <w:lang w:eastAsia="es-AR"/>
              </w:rPr>
              <w:t>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90B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684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2A5522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890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3C2" w14:textId="0CF4BEB4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703" w14:textId="77777777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C0D" w14:textId="7DC92600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22B" w14:textId="435FA971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9B9" w14:textId="1E0F5C91" w:rsidR="00157EA8" w:rsidRPr="002A5522" w:rsidRDefault="00157EA8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</w:p>
        </w:tc>
      </w:tr>
    </w:tbl>
    <w:p w14:paraId="4427153E" w14:textId="77777777" w:rsidR="001E3CB4" w:rsidRDefault="001E3CB4" w:rsidP="001E3CB4">
      <w:pPr>
        <w:spacing w:beforeLines="120" w:before="288"/>
        <w:ind w:left="709"/>
      </w:pPr>
      <w:r>
        <w:t>NOTA: La presión se expresa como fuerza sobre superficie aplicada:</w:t>
      </w:r>
    </w:p>
    <w:p w14:paraId="2A66D360" w14:textId="77777777" w:rsidR="001E3CB4" w:rsidRDefault="001E3CB4" w:rsidP="001E3CB4">
      <w:pPr>
        <w:pStyle w:val="Prrafodelista"/>
        <w:numPr>
          <w:ilvl w:val="0"/>
          <w:numId w:val="7"/>
        </w:numPr>
        <w:spacing w:beforeLines="120" w:before="288"/>
      </w:pPr>
      <w:r>
        <w:t>En Castellano: libra sobre pulgada al cuadrado: libra/pulg</w:t>
      </w:r>
      <w:r w:rsidRPr="0042458F">
        <w:rPr>
          <w:vertAlign w:val="superscript"/>
        </w:rPr>
        <w:t>2</w:t>
      </w:r>
      <w:r>
        <w:t xml:space="preserve"> ó libra pulg</w:t>
      </w:r>
      <w:r w:rsidRPr="0042458F">
        <w:rPr>
          <w:vertAlign w:val="superscript"/>
        </w:rPr>
        <w:t>-2</w:t>
      </w:r>
    </w:p>
    <w:p w14:paraId="45C7DA46" w14:textId="77777777" w:rsidR="001E3CB4" w:rsidRPr="0042458F" w:rsidRDefault="001E3CB4" w:rsidP="001E3CB4">
      <w:pPr>
        <w:pStyle w:val="Prrafodelista"/>
        <w:numPr>
          <w:ilvl w:val="0"/>
          <w:numId w:val="7"/>
        </w:numPr>
        <w:spacing w:beforeLines="120" w:before="288"/>
        <w:rPr>
          <w:lang w:val="en-US"/>
        </w:rPr>
      </w:pPr>
      <w:r w:rsidRPr="0042458F">
        <w:rPr>
          <w:lang w:val="en-US"/>
        </w:rPr>
        <w:t xml:space="preserve">En inglés: pounds per square inch: </w:t>
      </w:r>
      <w:r>
        <w:rPr>
          <w:lang w:val="en-US"/>
        </w:rPr>
        <w:t>PSI</w:t>
      </w:r>
    </w:p>
    <w:p w14:paraId="1F0D8573" w14:textId="77777777" w:rsidR="001E3CB4" w:rsidRDefault="001E3CB4" w:rsidP="001E3CB4">
      <w:pPr>
        <w:spacing w:beforeLines="120" w:before="288"/>
        <w:ind w:left="709"/>
      </w:pPr>
      <w:r>
        <w:t>En la presión de baja indicar con signo (-) si esta trabajando en vacío (vacuómetro), o con signo (+) con presión (manómetro).</w:t>
      </w:r>
    </w:p>
    <w:p w14:paraId="53A923F9" w14:textId="77777777" w:rsidR="00247E52" w:rsidRPr="00247E52" w:rsidRDefault="00247E52" w:rsidP="00247E52">
      <w:pPr>
        <w:pStyle w:val="Default"/>
        <w:spacing w:beforeLines="180" w:before="432"/>
        <w:rPr>
          <w:sz w:val="22"/>
          <w:szCs w:val="22"/>
        </w:rPr>
      </w:pPr>
      <w:r w:rsidRPr="00247E52">
        <w:rPr>
          <w:sz w:val="22"/>
          <w:szCs w:val="22"/>
        </w:rPr>
        <w:t>Prestar especial atención a lo que ocurre con la Temperatura de Baja (Tb) y a la Presión de Baja (Pb) en el indicador del controlador electrónico y en el manovacuómetro correspondientes a cada variable medida.</w:t>
      </w:r>
    </w:p>
    <w:p w14:paraId="1AD5D84F" w14:textId="77777777" w:rsidR="00247E52" w:rsidRPr="00247E52" w:rsidRDefault="00247E52" w:rsidP="00247E52">
      <w:pPr>
        <w:pStyle w:val="Default"/>
        <w:spacing w:beforeLines="180" w:before="432"/>
        <w:rPr>
          <w:sz w:val="22"/>
          <w:szCs w:val="22"/>
        </w:rPr>
      </w:pPr>
      <w:r w:rsidRPr="00247E52">
        <w:rPr>
          <w:sz w:val="22"/>
          <w:szCs w:val="22"/>
        </w:rPr>
        <w:t>Cabe acotar que el controlador electrónico de refrigeración sensa en este caso la temperatura en ºC del interior de la cámara, denominada temperatura de ambiente de cámara.</w:t>
      </w:r>
    </w:p>
    <w:p w14:paraId="18D801CE" w14:textId="77777777" w:rsidR="00247E52" w:rsidRPr="00247E52" w:rsidRDefault="00247E52" w:rsidP="00247E52">
      <w:pPr>
        <w:pStyle w:val="Default"/>
        <w:spacing w:before="120" w:after="120"/>
        <w:rPr>
          <w:sz w:val="22"/>
          <w:szCs w:val="22"/>
        </w:rPr>
      </w:pPr>
      <w:r w:rsidRPr="00247E52">
        <w:rPr>
          <w:sz w:val="22"/>
          <w:szCs w:val="22"/>
        </w:rPr>
        <w:t>Con los valores obtenidos realizar según corresponda el gráfico de las siguientes curvas:</w:t>
      </w:r>
    </w:p>
    <w:p w14:paraId="31C9EAAB" w14:textId="2EF65D0B" w:rsidR="00247E52" w:rsidRPr="00247E52" w:rsidRDefault="00247E52" w:rsidP="00247E52">
      <w:pPr>
        <w:pStyle w:val="Default"/>
        <w:numPr>
          <w:ilvl w:val="0"/>
          <w:numId w:val="14"/>
        </w:numPr>
        <w:spacing w:beforeLines="180" w:before="432"/>
        <w:ind w:left="1797" w:hanging="357"/>
        <w:contextualSpacing/>
        <w:rPr>
          <w:sz w:val="22"/>
          <w:szCs w:val="22"/>
        </w:rPr>
      </w:pPr>
      <w:r w:rsidRPr="00247E52">
        <w:rPr>
          <w:sz w:val="22"/>
          <w:szCs w:val="22"/>
        </w:rPr>
        <w:t>Temperatura de baja en función del tiempo</w:t>
      </w:r>
    </w:p>
    <w:p w14:paraId="2A3C69C1" w14:textId="38E5CCFA" w:rsidR="00247E52" w:rsidRPr="00247E52" w:rsidRDefault="00247E52" w:rsidP="00247E52">
      <w:pPr>
        <w:pStyle w:val="Default"/>
        <w:numPr>
          <w:ilvl w:val="0"/>
          <w:numId w:val="14"/>
        </w:numPr>
        <w:spacing w:beforeLines="180" w:before="432"/>
        <w:ind w:left="1797" w:hanging="357"/>
        <w:contextualSpacing/>
        <w:rPr>
          <w:sz w:val="22"/>
          <w:szCs w:val="22"/>
        </w:rPr>
      </w:pPr>
      <w:r w:rsidRPr="00247E52">
        <w:rPr>
          <w:sz w:val="22"/>
          <w:szCs w:val="22"/>
        </w:rPr>
        <w:t>Presión de baja en función del tiempo</w:t>
      </w:r>
    </w:p>
    <w:p w14:paraId="6AB1DD77" w14:textId="62F56683" w:rsidR="00247E52" w:rsidRPr="00247E52" w:rsidRDefault="00247E52" w:rsidP="00247E52">
      <w:pPr>
        <w:pStyle w:val="Default"/>
        <w:numPr>
          <w:ilvl w:val="0"/>
          <w:numId w:val="14"/>
        </w:numPr>
        <w:spacing w:beforeLines="180" w:before="432"/>
        <w:ind w:left="1797" w:hanging="357"/>
        <w:contextualSpacing/>
        <w:rPr>
          <w:sz w:val="22"/>
          <w:szCs w:val="22"/>
        </w:rPr>
      </w:pPr>
      <w:r w:rsidRPr="00247E52">
        <w:rPr>
          <w:sz w:val="22"/>
          <w:szCs w:val="22"/>
        </w:rPr>
        <w:t>Temperatura de alta en función del tiempo</w:t>
      </w:r>
    </w:p>
    <w:p w14:paraId="21A2746F" w14:textId="7B6AABAB" w:rsidR="00F17A96" w:rsidRDefault="00247E52" w:rsidP="00247E52">
      <w:pPr>
        <w:pStyle w:val="Default"/>
        <w:numPr>
          <w:ilvl w:val="0"/>
          <w:numId w:val="14"/>
        </w:numPr>
        <w:spacing w:beforeLines="180" w:before="432"/>
        <w:ind w:left="1797" w:hanging="357"/>
        <w:contextualSpacing/>
        <w:rPr>
          <w:sz w:val="22"/>
          <w:szCs w:val="22"/>
        </w:rPr>
      </w:pPr>
      <w:r w:rsidRPr="00247E52">
        <w:rPr>
          <w:sz w:val="22"/>
          <w:szCs w:val="22"/>
        </w:rPr>
        <w:t>Presión de alta en función del tiempo</w:t>
      </w:r>
    </w:p>
    <w:p w14:paraId="4A9A7AC2" w14:textId="26308FCB" w:rsidR="00247E52" w:rsidRDefault="00247E52" w:rsidP="00247E52">
      <w:pPr>
        <w:pStyle w:val="Ttulo2"/>
      </w:pPr>
      <w:r w:rsidRPr="00247E52">
        <w:lastRenderedPageBreak/>
        <w:t>Temperatura de baja en función del tiempo</w:t>
      </w:r>
      <w:r>
        <w:t xml:space="preserve"> (gráfico cartesiano Tb vs t)</w:t>
      </w:r>
    </w:p>
    <w:p w14:paraId="3DDA3721" w14:textId="2FE97E0C" w:rsidR="009F6AAC" w:rsidRDefault="00247E52" w:rsidP="00247E52">
      <w:pPr>
        <w:pStyle w:val="Ttulo2"/>
      </w:pPr>
      <w:r>
        <w:t>Presión de baja en función del tiempo (gráfico cartesiano Pb vs t)</w:t>
      </w:r>
    </w:p>
    <w:p w14:paraId="1BAFF15F" w14:textId="30091811" w:rsidR="00247E52" w:rsidRDefault="00247E52" w:rsidP="00247E52">
      <w:pPr>
        <w:pStyle w:val="Ttulo2"/>
      </w:pPr>
      <w:r w:rsidRPr="00247E52">
        <w:t>Temperatura de ambiente de cámara en función del tiempo</w:t>
      </w:r>
      <w:r>
        <w:t xml:space="preserve"> (gráfico cartesiano T vs t)</w:t>
      </w:r>
    </w:p>
    <w:p w14:paraId="3EB2BD04" w14:textId="7A0A6EA0" w:rsidR="00247E52" w:rsidRDefault="00247E52" w:rsidP="00247E52">
      <w:pPr>
        <w:pStyle w:val="Ttulo2"/>
      </w:pPr>
      <w:r>
        <w:t xml:space="preserve">Presión de </w:t>
      </w:r>
      <w:r>
        <w:t xml:space="preserve">alta </w:t>
      </w:r>
      <w:r>
        <w:t>en función del tiempo (gráfico cartesiano P</w:t>
      </w:r>
      <w:r>
        <w:t>a</w:t>
      </w:r>
      <w:r>
        <w:t xml:space="preserve"> vs t)</w:t>
      </w:r>
    </w:p>
    <w:p w14:paraId="0B3E8160" w14:textId="56B120C8" w:rsidR="00247E52" w:rsidRDefault="00247E52" w:rsidP="00247E52">
      <w:pPr>
        <w:pStyle w:val="Ttulo1"/>
      </w:pPr>
      <w:r>
        <w:t>…</w:t>
      </w:r>
    </w:p>
    <w:p w14:paraId="6976FABD" w14:textId="77777777" w:rsidR="00247E52" w:rsidRDefault="00247E52" w:rsidP="00247E52">
      <w:pPr>
        <w:pStyle w:val="Ttulo1"/>
      </w:pPr>
      <w:r>
        <w:t>TPNº8. Modo de Operación Manual con control por Presostatos. Presostato de Alta</w:t>
      </w:r>
    </w:p>
    <w:p w14:paraId="147E1548" w14:textId="77777777" w:rsidR="00247E52" w:rsidRDefault="00247E52" w:rsidP="00247E52">
      <w:r>
        <w:t>El modo de operación manual trabaja con los elementos de control automático que posee el panel que son los presostatos.</w:t>
      </w:r>
    </w:p>
    <w:p w14:paraId="44031EDB" w14:textId="35E93E49" w:rsidR="00247E52" w:rsidRDefault="00247E52" w:rsidP="00247E52">
      <w:r>
        <w:t xml:space="preserve">En </w:t>
      </w:r>
      <w:r w:rsidR="00B732D3">
        <w:t>e</w:t>
      </w:r>
      <w:r>
        <w:t>ste caso se habilitará el presostato de alta presión a fin de analizar el funcionamiento del mismo como mecanismo de control y seguridad que permite limitar la presión en el circuito de alta.</w:t>
      </w:r>
    </w:p>
    <w:p w14:paraId="46C39E23" w14:textId="77777777" w:rsidR="00247E52" w:rsidRDefault="00247E52" w:rsidP="00247E52">
      <w:r>
        <w:t>El presostato del tablero didáctico viene ajustado en laboratorio, a fin de funcionar de la siguiente</w:t>
      </w:r>
    </w:p>
    <w:p w14:paraId="599671BD" w14:textId="77777777" w:rsidR="00247E52" w:rsidRDefault="00247E52" w:rsidP="00247E52">
      <w:r>
        <w:t>manera:</w:t>
      </w:r>
    </w:p>
    <w:p w14:paraId="7B96555F" w14:textId="5E3E74C9" w:rsidR="00247E52" w:rsidRDefault="00247E52" w:rsidP="00B732D3">
      <w:pPr>
        <w:pStyle w:val="Prrafodelista"/>
        <w:numPr>
          <w:ilvl w:val="0"/>
          <w:numId w:val="16"/>
        </w:numPr>
      </w:pPr>
      <w:r>
        <w:t>Corte del motocompresor en +300 lib.pulg -²</w:t>
      </w:r>
    </w:p>
    <w:p w14:paraId="51560510" w14:textId="135783A8" w:rsidR="00247E52" w:rsidRDefault="00247E52" w:rsidP="00B732D3">
      <w:pPr>
        <w:pStyle w:val="Prrafodelista"/>
        <w:numPr>
          <w:ilvl w:val="0"/>
          <w:numId w:val="16"/>
        </w:numPr>
      </w:pPr>
      <w:r>
        <w:t>Arranque del motocompresor en +250 lib.pulg -²</w:t>
      </w:r>
    </w:p>
    <w:p w14:paraId="6C0D11D9" w14:textId="77777777" w:rsidR="00247E52" w:rsidRDefault="00247E52" w:rsidP="00247E52">
      <w:r>
        <w:t>Nota: los valores de ajuste son aproximados y puede variar en cada equipo. Se recomienda no modificar estas escalas de regulación de presión.</w:t>
      </w:r>
    </w:p>
    <w:p w14:paraId="4C72A645" w14:textId="77777777" w:rsidR="00247E52" w:rsidRDefault="00247E52" w:rsidP="00247E52">
      <w:r>
        <w:t>El funcionamiento automático con presostato de alta presión y válvula de expansión es una característica de funcionamiento en sistemas de refrigeración comercial, frigorífica y aires acondicionados de gran porte.</w:t>
      </w:r>
    </w:p>
    <w:p w14:paraId="65618965" w14:textId="77777777" w:rsidR="00247E52" w:rsidRDefault="00247E52" w:rsidP="00247E52">
      <w:r>
        <w:t>El objetivo de la práctica reside en la verificación del accionamiento y el apagado automático del motocompresor del equipo, en relación con el presostato de alta presión.</w:t>
      </w:r>
    </w:p>
    <w:p w14:paraId="69E0C9D8" w14:textId="751E334F" w:rsidR="00247E52" w:rsidRDefault="00247E52" w:rsidP="00B732D3">
      <w:pPr>
        <w:pStyle w:val="Prrafodelista"/>
        <w:numPr>
          <w:ilvl w:val="0"/>
          <w:numId w:val="17"/>
        </w:numPr>
        <w:spacing w:after="120"/>
      </w:pPr>
      <w:r>
        <w:t>Posicionar en el Panel el siguiente estado de válvulas y controles:</w:t>
      </w:r>
    </w:p>
    <w:tbl>
      <w:tblPr>
        <w:tblW w:w="7020" w:type="dxa"/>
        <w:tblInd w:w="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  <w:gridCol w:w="2960"/>
        <w:gridCol w:w="1200"/>
      </w:tblGrid>
      <w:tr w:rsidR="00B732D3" w:rsidRPr="004E31F6" w14:paraId="2831675F" w14:textId="77777777" w:rsidTr="00B85172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488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Id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DDB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AR"/>
              </w:rPr>
              <w:t>Tipo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4C5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  <w:t>Comando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B8105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b/>
                <w:bCs/>
                <w:color w:val="000000"/>
                <w:szCs w:val="20"/>
                <w:lang w:eastAsia="es-AR"/>
              </w:rPr>
              <w:t>Estado</w:t>
            </w:r>
          </w:p>
        </w:tc>
      </w:tr>
      <w:tr w:rsidR="00B732D3" w:rsidRPr="004E31F6" w14:paraId="02FCDDA0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771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 xml:space="preserve"> ---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D15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384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Principal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82693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67162BBC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F4B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49E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01B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Motor compresor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52C6E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2C817752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8D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F5F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599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Forzador del evaporador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B329C" w14:textId="09E1D760" w:rsidR="00B732D3" w:rsidRPr="004E31F6" w:rsidRDefault="00B732D3" w:rsidP="00B732D3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11153231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6F3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106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0FC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Forzador del condensador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99C7D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0B29D537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FEA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41A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Pulsador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91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Descongelamiento manual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63AC8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B732D3" w:rsidRPr="004E31F6" w14:paraId="52C671BD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831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5E5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0B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Resistencias calefactoras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B541C" w14:textId="167A70B6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3499E595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903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A66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1BE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Iluminación interna de cámara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D3512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21CB4D32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A4B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C575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BC5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Presóstato de baja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F5E8E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Abierto</w:t>
            </w:r>
          </w:p>
        </w:tc>
      </w:tr>
      <w:tr w:rsidR="00B732D3" w:rsidRPr="004E31F6" w14:paraId="6ED940B5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851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40A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858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Presóstato de alta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74119" w14:textId="7CC1982C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5292736C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DC9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F94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Llave selectora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62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Modo de operación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14149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77A5491C" w14:textId="77777777" w:rsidTr="00B8517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145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882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10A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Conmutador de sondas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82737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  <w:tr w:rsidR="00B732D3" w:rsidRPr="004E31F6" w14:paraId="03555DB6" w14:textId="77777777" w:rsidTr="00B85172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91A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S30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CB8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Interruptor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A7A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</w:pPr>
            <w:r w:rsidRPr="004E31F6">
              <w:rPr>
                <w:rFonts w:ascii="Calibri" w:eastAsia="Times New Roman" w:hAnsi="Calibri" w:cs="Calibri"/>
                <w:color w:val="000000"/>
                <w:sz w:val="22"/>
                <w:lang w:eastAsia="es-AR"/>
              </w:rPr>
              <w:t>Conmutador de cargas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5D912" w14:textId="77777777" w:rsidR="00B732D3" w:rsidRPr="004E31F6" w:rsidRDefault="00B732D3" w:rsidP="00B85172">
            <w:pPr>
              <w:tabs>
                <w:tab w:val="clear" w:pos="9979"/>
              </w:tabs>
              <w:spacing w:before="0"/>
              <w:jc w:val="center"/>
              <w:rPr>
                <w:rFonts w:eastAsia="Times New Roman" w:cs="Calibri"/>
                <w:color w:val="000000"/>
                <w:szCs w:val="20"/>
                <w:lang w:eastAsia="es-AR"/>
              </w:rPr>
            </w:pPr>
            <w:r w:rsidRPr="004E31F6">
              <w:rPr>
                <w:rFonts w:eastAsia="Times New Roman" w:cs="Calibri"/>
                <w:color w:val="000000"/>
                <w:szCs w:val="20"/>
                <w:lang w:eastAsia="es-AR"/>
              </w:rPr>
              <w:t>Cerrado</w:t>
            </w:r>
          </w:p>
        </w:tc>
      </w:tr>
    </w:tbl>
    <w:p w14:paraId="42BB5941" w14:textId="77777777" w:rsidR="00B732D3" w:rsidRDefault="00B732D3" w:rsidP="00B732D3">
      <w:pPr>
        <w:pStyle w:val="Default"/>
      </w:pPr>
    </w:p>
    <w:p w14:paraId="285BF18D" w14:textId="59F2B13B" w:rsidR="00B732D3" w:rsidRDefault="00B732D3" w:rsidP="00B732D3">
      <w:pPr>
        <w:pStyle w:val="Default"/>
        <w:numPr>
          <w:ilvl w:val="0"/>
          <w:numId w:val="17"/>
        </w:numPr>
        <w:spacing w:beforeLines="120" w:before="288" w:after="137"/>
        <w:rPr>
          <w:sz w:val="22"/>
          <w:szCs w:val="22"/>
        </w:rPr>
      </w:pPr>
      <w:r>
        <w:rPr>
          <w:sz w:val="22"/>
          <w:szCs w:val="22"/>
        </w:rPr>
        <w:t xml:space="preserve">Con las características anteriores, dejar en funcionamiento el equipo durante 10 minutos hasta llegar a estabilizar el funcionamiento. </w:t>
      </w:r>
    </w:p>
    <w:p w14:paraId="6A4E6704" w14:textId="4136FDEF" w:rsidR="00B732D3" w:rsidRDefault="00B732D3" w:rsidP="00B732D3">
      <w:pPr>
        <w:pStyle w:val="Default"/>
        <w:numPr>
          <w:ilvl w:val="0"/>
          <w:numId w:val="17"/>
        </w:numPr>
        <w:spacing w:beforeLines="120" w:before="288" w:after="13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experiencia consiste en variar manualmente la presión de alta, </w:t>
      </w:r>
      <w:r>
        <w:rPr>
          <w:i/>
          <w:iCs/>
          <w:sz w:val="22"/>
          <w:szCs w:val="22"/>
        </w:rPr>
        <w:t>aumentado y disminuyendo su valor</w:t>
      </w:r>
      <w:r>
        <w:rPr>
          <w:sz w:val="22"/>
          <w:szCs w:val="22"/>
        </w:rPr>
        <w:t xml:space="preserve">, de forma de verificar el corte y el arranque del compresor por acción del presostato de alta. </w:t>
      </w:r>
    </w:p>
    <w:p w14:paraId="5CD2F884" w14:textId="2BEF8708" w:rsidR="00B732D3" w:rsidRDefault="00B732D3" w:rsidP="00B732D3">
      <w:pPr>
        <w:pStyle w:val="Default"/>
        <w:numPr>
          <w:ilvl w:val="0"/>
          <w:numId w:val="17"/>
        </w:numPr>
        <w:spacing w:beforeLines="120" w:before="288"/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r>
        <w:rPr>
          <w:b/>
          <w:bCs/>
          <w:sz w:val="22"/>
          <w:szCs w:val="22"/>
        </w:rPr>
        <w:t>bajar la presión de alta</w:t>
      </w:r>
      <w:r>
        <w:rPr>
          <w:sz w:val="22"/>
          <w:szCs w:val="22"/>
        </w:rPr>
        <w:t xml:space="preserve">, encender el forzador del condensador S3 </w:t>
      </w:r>
    </w:p>
    <w:p w14:paraId="2494C7A8" w14:textId="77777777" w:rsidR="00B732D3" w:rsidRDefault="00B732D3" w:rsidP="00B732D3">
      <w:pPr>
        <w:pStyle w:val="Default"/>
        <w:spacing w:beforeLines="120" w:before="288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Al encender el ventilador forzador del condensador con S3 , la temperatura desciende por efecto del ventilador sobre la serpentina , bajando por consiguiente también la presión de alta </w:t>
      </w:r>
    </w:p>
    <w:p w14:paraId="7ABC3A7D" w14:textId="6F4457F7" w:rsidR="00B732D3" w:rsidRDefault="00B732D3" w:rsidP="00B732D3">
      <w:pPr>
        <w:pStyle w:val="Default"/>
        <w:numPr>
          <w:ilvl w:val="0"/>
          <w:numId w:val="17"/>
        </w:numPr>
        <w:spacing w:beforeLines="120" w:before="288"/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r>
        <w:rPr>
          <w:b/>
          <w:bCs/>
          <w:sz w:val="22"/>
          <w:szCs w:val="22"/>
        </w:rPr>
        <w:t xml:space="preserve">subir la presión de alta, </w:t>
      </w:r>
      <w:r>
        <w:rPr>
          <w:sz w:val="22"/>
          <w:szCs w:val="22"/>
        </w:rPr>
        <w:t xml:space="preserve">apagar el ventilador del condensador con S3. </w:t>
      </w:r>
    </w:p>
    <w:p w14:paraId="46B26A3A" w14:textId="77777777" w:rsidR="00B732D3" w:rsidRDefault="00B732D3" w:rsidP="00B732D3">
      <w:pPr>
        <w:pStyle w:val="Default"/>
        <w:spacing w:beforeLines="120" w:before="288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También se puede obstruir la ventilación colocando un papel o tela cubriendo el condensador </w:t>
      </w:r>
      <w:r w:rsidRPr="00B732D3">
        <w:rPr>
          <w:color w:val="FF0000"/>
          <w:sz w:val="22"/>
          <w:szCs w:val="22"/>
        </w:rPr>
        <w:t xml:space="preserve">(¡¡tener cuidado con las aletas del ventilador!!) </w:t>
      </w:r>
    </w:p>
    <w:p w14:paraId="45A20D6F" w14:textId="77777777" w:rsidR="00B732D3" w:rsidRDefault="00B732D3" w:rsidP="00B732D3">
      <w:pPr>
        <w:pStyle w:val="Default"/>
        <w:spacing w:beforeLines="120" w:before="288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Otra opción para acelerar el aumento de la presión de alta es abrir por un instante la válvula V6 que hace un bypass o puente sobre la válvula de expansión. Al cerrar nuevamente la V6 la presión se eleva. </w:t>
      </w:r>
    </w:p>
    <w:p w14:paraId="74EA3768" w14:textId="10A0A06B" w:rsidR="00B732D3" w:rsidRDefault="00B732D3" w:rsidP="00B732D3">
      <w:pPr>
        <w:pStyle w:val="Default"/>
        <w:numPr>
          <w:ilvl w:val="0"/>
          <w:numId w:val="17"/>
        </w:numPr>
        <w:spacing w:beforeLines="120" w:before="288"/>
        <w:rPr>
          <w:sz w:val="22"/>
          <w:szCs w:val="22"/>
        </w:rPr>
      </w:pPr>
      <w:r>
        <w:rPr>
          <w:sz w:val="22"/>
          <w:szCs w:val="22"/>
        </w:rPr>
        <w:t xml:space="preserve">Por lo tanto jugar con el interruptor S3 y la válvulas V6 , para determinar en forma práctica los valores de corte y arranque del compresor por acción del presostato de alta: </w:t>
      </w:r>
    </w:p>
    <w:p w14:paraId="738EB591" w14:textId="142811C4" w:rsidR="00B732D3" w:rsidRDefault="00B732D3" w:rsidP="00B732D3">
      <w:pPr>
        <w:pStyle w:val="Default"/>
        <w:numPr>
          <w:ilvl w:val="0"/>
          <w:numId w:val="19"/>
        </w:numPr>
        <w:spacing w:beforeLines="120" w:before="288" w:after="135"/>
        <w:rPr>
          <w:sz w:val="22"/>
          <w:szCs w:val="22"/>
        </w:rPr>
      </w:pPr>
      <w:r>
        <w:rPr>
          <w:sz w:val="22"/>
          <w:szCs w:val="22"/>
        </w:rPr>
        <w:t xml:space="preserve">Corte del compresor =……………. psi </w:t>
      </w:r>
    </w:p>
    <w:p w14:paraId="44D87B81" w14:textId="603E4AB1" w:rsidR="00B732D3" w:rsidRDefault="00B732D3" w:rsidP="00B732D3">
      <w:pPr>
        <w:pStyle w:val="Default"/>
        <w:numPr>
          <w:ilvl w:val="0"/>
          <w:numId w:val="19"/>
        </w:numPr>
        <w:spacing w:beforeLines="120" w:before="288"/>
        <w:rPr>
          <w:sz w:val="22"/>
          <w:szCs w:val="22"/>
        </w:rPr>
      </w:pPr>
      <w:r>
        <w:rPr>
          <w:sz w:val="22"/>
          <w:szCs w:val="22"/>
        </w:rPr>
        <w:t xml:space="preserve">Arranque del compresor= …………psi </w:t>
      </w:r>
    </w:p>
    <w:p w14:paraId="61C79BD2" w14:textId="77777777" w:rsidR="00B732D3" w:rsidRDefault="00B732D3" w:rsidP="00B732D3">
      <w:pPr>
        <w:pStyle w:val="Default"/>
        <w:spacing w:beforeLines="120" w:before="288"/>
        <w:rPr>
          <w:sz w:val="22"/>
          <w:szCs w:val="22"/>
        </w:rPr>
      </w:pPr>
      <w:r>
        <w:rPr>
          <w:sz w:val="22"/>
          <w:szCs w:val="22"/>
        </w:rPr>
        <w:t xml:space="preserve">7) A partir de allí se debe lograr un funcionamiento automático por corte y arranque del compresor por presostato de alta. </w:t>
      </w:r>
    </w:p>
    <w:p w14:paraId="0E63341A" w14:textId="77777777" w:rsidR="00247E52" w:rsidRPr="00247E52" w:rsidRDefault="00247E52" w:rsidP="00B732D3">
      <w:pPr>
        <w:spacing w:beforeLines="120" w:before="288"/>
      </w:pPr>
    </w:p>
    <w:sectPr w:rsidR="00247E52" w:rsidRPr="00247E52" w:rsidSect="00F34C41">
      <w:headerReference w:type="default" r:id="rId9"/>
      <w:footerReference w:type="default" r:id="rId10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4E70" w14:textId="77777777" w:rsidR="009A276D" w:rsidRDefault="009A276D" w:rsidP="00E95877">
      <w:pPr>
        <w:spacing w:before="0"/>
      </w:pPr>
      <w:r>
        <w:separator/>
      </w:r>
    </w:p>
  </w:endnote>
  <w:endnote w:type="continuationSeparator" w:id="0">
    <w:p w14:paraId="1B663545" w14:textId="77777777" w:rsidR="009A276D" w:rsidRDefault="009A276D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B9F7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5E4AE9A8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F9ED" w14:textId="77777777" w:rsidR="009A276D" w:rsidRDefault="009A276D" w:rsidP="00E95877">
      <w:pPr>
        <w:spacing w:before="0"/>
      </w:pPr>
      <w:r>
        <w:separator/>
      </w:r>
    </w:p>
  </w:footnote>
  <w:footnote w:type="continuationSeparator" w:id="0">
    <w:p w14:paraId="1BB12889" w14:textId="77777777" w:rsidR="009A276D" w:rsidRDefault="009A276D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448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71B999D0" wp14:editId="784EBE4A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98B"/>
    <w:multiLevelType w:val="hybridMultilevel"/>
    <w:tmpl w:val="CC6270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35B"/>
    <w:multiLevelType w:val="hybridMultilevel"/>
    <w:tmpl w:val="77B86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261"/>
    <w:multiLevelType w:val="hybridMultilevel"/>
    <w:tmpl w:val="239ECE72"/>
    <w:lvl w:ilvl="0" w:tplc="2C0A0011">
      <w:start w:val="1"/>
      <w:numFmt w:val="decimal"/>
      <w:lvlText w:val="%1)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17843C2"/>
    <w:multiLevelType w:val="hybridMultilevel"/>
    <w:tmpl w:val="42FE7802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651E0"/>
    <w:multiLevelType w:val="hybridMultilevel"/>
    <w:tmpl w:val="CC4CF470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43061"/>
    <w:multiLevelType w:val="hybridMultilevel"/>
    <w:tmpl w:val="8F66A13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697C"/>
    <w:multiLevelType w:val="hybridMultilevel"/>
    <w:tmpl w:val="360E48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8A"/>
    <w:multiLevelType w:val="hybridMultilevel"/>
    <w:tmpl w:val="D7800160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804D99"/>
    <w:multiLevelType w:val="hybridMultilevel"/>
    <w:tmpl w:val="783029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0A6A"/>
    <w:multiLevelType w:val="hybridMultilevel"/>
    <w:tmpl w:val="47FAD264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23314F3"/>
    <w:multiLevelType w:val="hybridMultilevel"/>
    <w:tmpl w:val="6E484D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70DA"/>
    <w:multiLevelType w:val="hybridMultilevel"/>
    <w:tmpl w:val="4274E6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8A356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C7305"/>
    <w:multiLevelType w:val="hybridMultilevel"/>
    <w:tmpl w:val="8DCAE6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342"/>
    <w:multiLevelType w:val="hybridMultilevel"/>
    <w:tmpl w:val="453C9796"/>
    <w:lvl w:ilvl="0" w:tplc="39F4BB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8561E"/>
    <w:multiLevelType w:val="hybridMultilevel"/>
    <w:tmpl w:val="10641C62"/>
    <w:lvl w:ilvl="0" w:tplc="39F4BB26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041626B"/>
    <w:multiLevelType w:val="hybridMultilevel"/>
    <w:tmpl w:val="C2C47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C146B"/>
    <w:multiLevelType w:val="hybridMultilevel"/>
    <w:tmpl w:val="EF8A47A6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E190C45"/>
    <w:multiLevelType w:val="hybridMultilevel"/>
    <w:tmpl w:val="E6004130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C814199"/>
    <w:multiLevelType w:val="hybridMultilevel"/>
    <w:tmpl w:val="B89A783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3126933">
    <w:abstractNumId w:val="15"/>
  </w:num>
  <w:num w:numId="2" w16cid:durableId="1565217918">
    <w:abstractNumId w:val="13"/>
  </w:num>
  <w:num w:numId="3" w16cid:durableId="665669939">
    <w:abstractNumId w:val="14"/>
  </w:num>
  <w:num w:numId="4" w16cid:durableId="825315752">
    <w:abstractNumId w:val="7"/>
  </w:num>
  <w:num w:numId="5" w16cid:durableId="1064790960">
    <w:abstractNumId w:val="12"/>
  </w:num>
  <w:num w:numId="6" w16cid:durableId="1178229169">
    <w:abstractNumId w:val="5"/>
  </w:num>
  <w:num w:numId="7" w16cid:durableId="1924415888">
    <w:abstractNumId w:val="17"/>
  </w:num>
  <w:num w:numId="8" w16cid:durableId="1699545561">
    <w:abstractNumId w:val="10"/>
  </w:num>
  <w:num w:numId="9" w16cid:durableId="194970093">
    <w:abstractNumId w:val="2"/>
  </w:num>
  <w:num w:numId="10" w16cid:durableId="1298411363">
    <w:abstractNumId w:val="6"/>
  </w:num>
  <w:num w:numId="11" w16cid:durableId="464854879">
    <w:abstractNumId w:val="11"/>
  </w:num>
  <w:num w:numId="12" w16cid:durableId="1896313788">
    <w:abstractNumId w:val="9"/>
  </w:num>
  <w:num w:numId="13" w16cid:durableId="1580679428">
    <w:abstractNumId w:val="0"/>
  </w:num>
  <w:num w:numId="14" w16cid:durableId="1544712072">
    <w:abstractNumId w:val="18"/>
  </w:num>
  <w:num w:numId="15" w16cid:durableId="551767808">
    <w:abstractNumId w:val="1"/>
  </w:num>
  <w:num w:numId="16" w16cid:durableId="1734810831">
    <w:abstractNumId w:val="16"/>
  </w:num>
  <w:num w:numId="17" w16cid:durableId="456026506">
    <w:abstractNumId w:val="4"/>
  </w:num>
  <w:num w:numId="18" w16cid:durableId="824392762">
    <w:abstractNumId w:val="8"/>
  </w:num>
  <w:num w:numId="19" w16cid:durableId="58002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6D"/>
    <w:rsid w:val="00023583"/>
    <w:rsid w:val="00157EA8"/>
    <w:rsid w:val="0016480B"/>
    <w:rsid w:val="001E3CB4"/>
    <w:rsid w:val="00247E52"/>
    <w:rsid w:val="002541D4"/>
    <w:rsid w:val="002A5522"/>
    <w:rsid w:val="00326E76"/>
    <w:rsid w:val="003534D2"/>
    <w:rsid w:val="00380EF5"/>
    <w:rsid w:val="00400222"/>
    <w:rsid w:val="0042458F"/>
    <w:rsid w:val="00477D38"/>
    <w:rsid w:val="004E31F6"/>
    <w:rsid w:val="004E4569"/>
    <w:rsid w:val="00542F14"/>
    <w:rsid w:val="006339A3"/>
    <w:rsid w:val="006579EC"/>
    <w:rsid w:val="008537BB"/>
    <w:rsid w:val="008D2EF1"/>
    <w:rsid w:val="00956092"/>
    <w:rsid w:val="009A276D"/>
    <w:rsid w:val="009C3E55"/>
    <w:rsid w:val="009E2298"/>
    <w:rsid w:val="009F6AAC"/>
    <w:rsid w:val="00B732D3"/>
    <w:rsid w:val="00C23686"/>
    <w:rsid w:val="00C5695C"/>
    <w:rsid w:val="00C74B5D"/>
    <w:rsid w:val="00C75C78"/>
    <w:rsid w:val="00CA5ABF"/>
    <w:rsid w:val="00D94EE5"/>
    <w:rsid w:val="00E95877"/>
    <w:rsid w:val="00F17A96"/>
    <w:rsid w:val="00F34C41"/>
    <w:rsid w:val="00FE1AB5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28B430"/>
  <w15:chartTrackingRefBased/>
  <w15:docId w15:val="{6D04BA0E-293D-40EA-A9DF-3F4BDF2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A27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7E52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2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9A2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A276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47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2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7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34</TotalTime>
  <Pages>5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6</cp:revision>
  <cp:lastPrinted>2016-10-07T17:58:00Z</cp:lastPrinted>
  <dcterms:created xsi:type="dcterms:W3CDTF">2023-08-08T18:12:00Z</dcterms:created>
  <dcterms:modified xsi:type="dcterms:W3CDTF">2023-08-08T18:45:00Z</dcterms:modified>
</cp:coreProperties>
</file>